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object w:dxaOrig="3330" w:dyaOrig="1815">
          <v:rect xmlns:o="urn:schemas-microsoft-com:office:office" xmlns:v="urn:schemas-microsoft-com:vml" id="rectole0000000000" style="width:166.500000pt;height:90.7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RESOLUTION OF THE BOARD OF DIRECTORS REGARDING ELECTRONIC FUNDS TRANSFERS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Resolution in writing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of the Board of Directors of National Capital FreeNet Incorporated (“the Corporation”) dated the 18th day of April, 2018.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WHEREAS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the Corporation is a corporation organized and operating under the laws of Canada;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WHEREAS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the Corporation will from time to time enter into agreements, funding applications and contracts;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WHEREAS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the role of the Executive Director is to manage the operations of the Corporation;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BE IT THEREFORE RESOLVED THAT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</w:t>
      </w:r>
    </w:p>
    <w:p>
      <w:pPr>
        <w:spacing w:before="0" w:after="200" w:line="276"/>
        <w:ind w:right="0" w:left="720" w:hanging="72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</w:t>
        <w:tab/>
        <w:t xml:space="preserve">Pursuant to the authority granted to the Executive Director to bind the Corporation, Executive Director Shelley Robinson is authorized to establish and maintain a separate bank account to send and receive electronic funds transfers.</w:t>
      </w:r>
    </w:p>
    <w:p>
      <w:pPr>
        <w:spacing w:before="0" w:after="200" w:line="276"/>
        <w:ind w:right="0" w:left="720" w:hanging="72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</w:t>
        <w:tab/>
        <w:t xml:space="preserve">That the balance of this account be restricted, with no more than one thousand five hundred dollars ($1500.00) available at any time.  </w:t>
      </w:r>
    </w:p>
    <w:p>
      <w:pPr>
        <w:spacing w:before="0" w:after="200" w:line="276"/>
        <w:ind w:right="0" w:left="720" w:hanging="72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</w:t>
        <w:tab/>
        <w:t xml:space="preserve">Furthermore, Executive Director Shelley Robinson is authorized to monitor the account and to take necessary steps to ensure that the balance does not exceed the $1500.00 limit without seeking authorization.  Transfers may be made on her authority, without another registered signature or officer to bind the Corporation.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Moved:  Peter MacKinnon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Seconded: Lauren Gardner  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VOTE:  all in favour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RESOLUTION ADOPTED</w:t>
      </w: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